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Attendance:</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Fonts w:ascii="Times New Roman" w:cs="Times New Roman" w:eastAsia="Times New Roman" w:hAnsi="Times New Roman"/>
          <w:sz w:val="24"/>
          <w:szCs w:val="24"/>
          <w:rtl w:val="0"/>
        </w:rPr>
        <w:t xml:space="preserve">Dan Tweten (Pres); Joe Bear (VP),  Shaulee Iverson (Secretary),  Lenae Bear (Treasurer),  Heather Rostenbach, Gerard Mortenson,  Jill Mazur       </w:t>
      </w:r>
      <w:r w:rsidDel="00000000" w:rsidR="00000000" w:rsidRPr="00000000">
        <w:rPr>
          <w:rFonts w:ascii="Times New Roman" w:cs="Times New Roman" w:eastAsia="Times New Roman" w:hAnsi="Times New Roman"/>
          <w:b w:val="1"/>
          <w:sz w:val="24"/>
          <w:szCs w:val="24"/>
          <w:u w:val="single"/>
          <w:rtl w:val="0"/>
        </w:rPr>
        <w:t xml:space="preserve">Absent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u w:val="single"/>
          <w:rtl w:val="0"/>
        </w:rPr>
        <w:t xml:space="preserve">Others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2">
      <w:pPr>
        <w:numPr>
          <w:ilvl w:val="0"/>
          <w:numId w:val="1"/>
        </w:numPr>
        <w:ind w:left="1080" w:hanging="360"/>
        <w:rPr>
          <w:rFonts w:ascii="Times New Roman" w:cs="Times New Roman" w:eastAsia="Times New Roman" w:hAnsi="Times New Roman"/>
          <w:sz w:val="24"/>
          <w:szCs w:val="24"/>
        </w:rPr>
      </w:pPr>
      <w:bookmarkStart w:colFirst="0" w:colLast="0" w:name="_heading=h.i2ms9h6ku6jl" w:id="0"/>
      <w:bookmarkEnd w:id="0"/>
      <w:r w:rsidDel="00000000" w:rsidR="00000000" w:rsidRPr="00000000">
        <w:rPr>
          <w:rFonts w:ascii="Times New Roman" w:cs="Times New Roman" w:eastAsia="Times New Roman" w:hAnsi="Times New Roman"/>
          <w:sz w:val="24"/>
          <w:szCs w:val="24"/>
          <w:rtl w:val="0"/>
        </w:rPr>
        <w:t xml:space="preserve">Review of Minute deferred until the next meeting.  </w:t>
      </w:r>
    </w:p>
    <w:p w:rsidR="00000000" w:rsidDel="00000000" w:rsidP="00000000" w:rsidRDefault="00000000" w:rsidRPr="00000000" w14:paraId="00000003">
      <w:pPr>
        <w:numPr>
          <w:ilvl w:val="0"/>
          <w:numId w:val="1"/>
        </w:numPr>
        <w:ind w:left="1080" w:hanging="360"/>
        <w:rPr>
          <w:rFonts w:ascii="Times New Roman" w:cs="Times New Roman" w:eastAsia="Times New Roman" w:hAnsi="Times New Roman"/>
          <w:sz w:val="24"/>
          <w:szCs w:val="24"/>
          <w:u w:val="none"/>
        </w:rPr>
      </w:pPr>
      <w:bookmarkStart w:colFirst="0" w:colLast="0" w:name="_heading=h.9jfc35swx03e" w:id="1"/>
      <w:bookmarkEnd w:id="1"/>
      <w:r w:rsidDel="00000000" w:rsidR="00000000" w:rsidRPr="00000000">
        <w:rPr>
          <w:rFonts w:ascii="Times New Roman" w:cs="Times New Roman" w:eastAsia="Times New Roman" w:hAnsi="Times New Roman"/>
          <w:sz w:val="24"/>
          <w:szCs w:val="24"/>
          <w:rtl w:val="0"/>
        </w:rPr>
        <w:t xml:space="preserve">Reviewed remaining tasks for Kite Fest</w:t>
      </w:r>
    </w:p>
    <w:p w:rsidR="00000000" w:rsidDel="00000000" w:rsidP="00000000" w:rsidRDefault="00000000" w:rsidRPr="00000000" w14:paraId="00000004">
      <w:pPr>
        <w:numPr>
          <w:ilvl w:val="1"/>
          <w:numId w:val="1"/>
        </w:numPr>
        <w:ind w:left="1800" w:hanging="360"/>
        <w:rPr>
          <w:rFonts w:ascii="Times New Roman" w:cs="Times New Roman" w:eastAsia="Times New Roman" w:hAnsi="Times New Roman"/>
          <w:sz w:val="24"/>
          <w:szCs w:val="24"/>
          <w:u w:val="none"/>
        </w:rPr>
      </w:pPr>
      <w:bookmarkStart w:colFirst="0" w:colLast="0" w:name="_heading=h.f1wghnxpfotd" w:id="2"/>
      <w:bookmarkEnd w:id="2"/>
      <w:r w:rsidDel="00000000" w:rsidR="00000000" w:rsidRPr="00000000">
        <w:rPr>
          <w:rFonts w:ascii="Times New Roman" w:cs="Times New Roman" w:eastAsia="Times New Roman" w:hAnsi="Times New Roman"/>
          <w:sz w:val="24"/>
          <w:szCs w:val="24"/>
          <w:rtl w:val="0"/>
        </w:rPr>
        <w:t xml:space="preserve">Opened a new Drive Location specifically for Kitefest.   This will show the open actions.  </w:t>
      </w:r>
    </w:p>
    <w:p w:rsidR="00000000" w:rsidDel="00000000" w:rsidP="00000000" w:rsidRDefault="00000000" w:rsidRPr="00000000" w14:paraId="00000005">
      <w:pPr>
        <w:numPr>
          <w:ilvl w:val="2"/>
          <w:numId w:val="1"/>
        </w:numPr>
        <w:ind w:left="2520" w:hanging="180"/>
        <w:rPr>
          <w:rFonts w:ascii="Times New Roman" w:cs="Times New Roman" w:eastAsia="Times New Roman" w:hAnsi="Times New Roman"/>
          <w:sz w:val="24"/>
          <w:szCs w:val="24"/>
          <w:u w:val="none"/>
        </w:rPr>
      </w:pPr>
      <w:bookmarkStart w:colFirst="0" w:colLast="0" w:name="_heading=h.pidw48o6n0l3" w:id="3"/>
      <w:bookmarkEnd w:id="3"/>
      <w:hyperlink r:id="rId7">
        <w:r w:rsidDel="00000000" w:rsidR="00000000" w:rsidRPr="00000000">
          <w:rPr>
            <w:rFonts w:ascii="Times New Roman" w:cs="Times New Roman" w:eastAsia="Times New Roman" w:hAnsi="Times New Roman"/>
            <w:color w:val="1155cc"/>
            <w:sz w:val="24"/>
            <w:szCs w:val="24"/>
            <w:u w:val="single"/>
            <w:rtl w:val="0"/>
          </w:rPr>
          <w:t xml:space="preserve">https://docs.google.com/document/d/1M2osW0qfnTmKRlRJO9eihCUxgZi7YxLP/edit?usp=drive_link&amp;ouid=118174072833518659757&amp;rtpof=true&amp;sd=true</w:t>
        </w:r>
      </w:hyperlink>
      <w:r w:rsidDel="00000000" w:rsidR="00000000" w:rsidRPr="00000000">
        <w:rPr>
          <w:rtl w:val="0"/>
        </w:rPr>
      </w:r>
    </w:p>
    <w:p w:rsidR="00000000" w:rsidDel="00000000" w:rsidP="00000000" w:rsidRDefault="00000000" w:rsidRPr="00000000" w14:paraId="00000006">
      <w:pPr>
        <w:ind w:left="1800" w:firstLine="0"/>
        <w:rPr>
          <w:rFonts w:ascii="Times New Roman" w:cs="Times New Roman" w:eastAsia="Times New Roman" w:hAnsi="Times New Roman"/>
          <w:sz w:val="24"/>
          <w:szCs w:val="24"/>
        </w:rPr>
      </w:pPr>
      <w:bookmarkStart w:colFirst="0" w:colLast="0" w:name="_heading=h.ukirv39dpya6" w:id="4"/>
      <w:bookmarkEnd w:id="4"/>
      <w:r w:rsidDel="00000000" w:rsidR="00000000" w:rsidRPr="00000000">
        <w:rPr>
          <w:rtl w:val="0"/>
        </w:rPr>
      </w:r>
    </w:p>
    <w:p w:rsidR="00000000" w:rsidDel="00000000" w:rsidP="00000000" w:rsidRDefault="00000000" w:rsidRPr="00000000" w14:paraId="00000007">
      <w:pPr>
        <w:numPr>
          <w:ilvl w:val="1"/>
          <w:numId w:val="1"/>
        </w:numPr>
        <w:ind w:left="1800" w:hanging="360"/>
        <w:rPr>
          <w:rFonts w:ascii="Times New Roman" w:cs="Times New Roman" w:eastAsia="Times New Roman" w:hAnsi="Times New Roman"/>
          <w:sz w:val="24"/>
          <w:szCs w:val="24"/>
          <w:u w:val="none"/>
        </w:rPr>
      </w:pPr>
      <w:bookmarkStart w:colFirst="0" w:colLast="0" w:name="_heading=h.6pvcq377av7g" w:id="5"/>
      <w:bookmarkEnd w:id="5"/>
      <w:r w:rsidDel="00000000" w:rsidR="00000000" w:rsidRPr="00000000">
        <w:rPr>
          <w:rFonts w:ascii="Times New Roman" w:cs="Times New Roman" w:eastAsia="Times New Roman" w:hAnsi="Times New Roman"/>
          <w:sz w:val="24"/>
          <w:szCs w:val="24"/>
          <w:rtl w:val="0"/>
        </w:rPr>
        <w:t xml:space="preserve">Dan will send out a communication to get more people to volunteer, even if it is only for a partial shift.   </w:t>
      </w:r>
      <w:r w:rsidDel="00000000" w:rsidR="00000000" w:rsidRPr="00000000">
        <w:rPr>
          <w:rtl w:val="0"/>
        </w:rPr>
      </w:r>
    </w:p>
    <w:p w:rsidR="00000000" w:rsidDel="00000000" w:rsidP="00000000" w:rsidRDefault="00000000" w:rsidRPr="00000000" w14:paraId="00000008">
      <w:pPr>
        <w:numPr>
          <w:ilvl w:val="0"/>
          <w:numId w:val="1"/>
        </w:numPr>
        <w:ind w:left="1080" w:hanging="360"/>
        <w:rPr>
          <w:rFonts w:ascii="Times New Roman" w:cs="Times New Roman" w:eastAsia="Times New Roman" w:hAnsi="Times New Roman"/>
          <w:sz w:val="24"/>
          <w:szCs w:val="24"/>
        </w:rPr>
      </w:pPr>
      <w:bookmarkStart w:colFirst="0" w:colLast="0" w:name="_heading=h.t3xny6qn28ft" w:id="6"/>
      <w:bookmarkEnd w:id="6"/>
      <w:r w:rsidDel="00000000" w:rsidR="00000000" w:rsidRPr="00000000">
        <w:rPr>
          <w:rFonts w:ascii="Times New Roman" w:cs="Times New Roman" w:eastAsia="Times New Roman" w:hAnsi="Times New Roman"/>
          <w:sz w:val="24"/>
          <w:szCs w:val="24"/>
          <w:rtl w:val="0"/>
        </w:rPr>
        <w:t xml:space="preserve">Skating Director Statement of Work</w:t>
      </w:r>
    </w:p>
    <w:p w:rsidR="00000000" w:rsidDel="00000000" w:rsidP="00000000" w:rsidRDefault="00000000" w:rsidRPr="00000000" w14:paraId="00000009">
      <w:pPr>
        <w:numPr>
          <w:ilvl w:val="1"/>
          <w:numId w:val="1"/>
        </w:numPr>
        <w:ind w:left="1800" w:hanging="360"/>
        <w:rPr>
          <w:rFonts w:ascii="Times New Roman" w:cs="Times New Roman" w:eastAsia="Times New Roman" w:hAnsi="Times New Roman"/>
          <w:sz w:val="24"/>
          <w:szCs w:val="24"/>
          <w:u w:val="none"/>
        </w:rPr>
      </w:pPr>
      <w:bookmarkStart w:colFirst="0" w:colLast="0" w:name="_heading=h.q9qawftpsia6" w:id="7"/>
      <w:bookmarkEnd w:id="7"/>
      <w:r w:rsidDel="00000000" w:rsidR="00000000" w:rsidRPr="00000000">
        <w:rPr>
          <w:rFonts w:ascii="Times New Roman" w:cs="Times New Roman" w:eastAsia="Times New Roman" w:hAnsi="Times New Roman"/>
          <w:sz w:val="24"/>
          <w:szCs w:val="24"/>
          <w:rtl w:val="0"/>
        </w:rPr>
        <w:t xml:space="preserve">Last meeting we discussed having a Director position to have a person who is available and whose job it would be to address the issues in the job description rather than having board members do it.   </w:t>
      </w:r>
    </w:p>
    <w:p w:rsidR="00000000" w:rsidDel="00000000" w:rsidP="00000000" w:rsidRDefault="00000000" w:rsidRPr="00000000" w14:paraId="0000000A">
      <w:pPr>
        <w:numPr>
          <w:ilvl w:val="1"/>
          <w:numId w:val="1"/>
        </w:numPr>
        <w:ind w:left="1800" w:hanging="360"/>
        <w:rPr>
          <w:rFonts w:ascii="Times New Roman" w:cs="Times New Roman" w:eastAsia="Times New Roman" w:hAnsi="Times New Roman"/>
          <w:sz w:val="24"/>
          <w:szCs w:val="24"/>
          <w:u w:val="none"/>
        </w:rPr>
      </w:pPr>
      <w:bookmarkStart w:colFirst="0" w:colLast="0" w:name="_heading=h.42lsax7nn5q4" w:id="8"/>
      <w:bookmarkEnd w:id="8"/>
      <w:r w:rsidDel="00000000" w:rsidR="00000000" w:rsidRPr="00000000">
        <w:rPr>
          <w:rFonts w:ascii="Times New Roman" w:cs="Times New Roman" w:eastAsia="Times New Roman" w:hAnsi="Times New Roman"/>
          <w:sz w:val="24"/>
          <w:szCs w:val="24"/>
          <w:rtl w:val="0"/>
        </w:rPr>
        <w:t xml:space="preserve">This would likely require a reclassification from independent contract to an employee</w:t>
      </w:r>
    </w:p>
    <w:p w:rsidR="00000000" w:rsidDel="00000000" w:rsidP="00000000" w:rsidRDefault="00000000" w:rsidRPr="00000000" w14:paraId="0000000B">
      <w:pPr>
        <w:numPr>
          <w:ilvl w:val="2"/>
          <w:numId w:val="1"/>
        </w:numPr>
        <w:ind w:left="2520" w:hanging="180"/>
        <w:rPr>
          <w:rFonts w:ascii="Times New Roman" w:cs="Times New Roman" w:eastAsia="Times New Roman" w:hAnsi="Times New Roman"/>
          <w:sz w:val="24"/>
          <w:szCs w:val="24"/>
          <w:u w:val="none"/>
        </w:rPr>
      </w:pPr>
      <w:bookmarkStart w:colFirst="0" w:colLast="0" w:name="_heading=h.fjbdg4b11pyy" w:id="9"/>
      <w:bookmarkEnd w:id="9"/>
      <w:hyperlink r:id="rId8">
        <w:r w:rsidDel="00000000" w:rsidR="00000000" w:rsidRPr="00000000">
          <w:rPr>
            <w:rFonts w:ascii="Times New Roman" w:cs="Times New Roman" w:eastAsia="Times New Roman" w:hAnsi="Times New Roman"/>
            <w:color w:val="1155cc"/>
            <w:sz w:val="24"/>
            <w:szCs w:val="24"/>
            <w:u w:val="single"/>
            <w:rtl w:val="0"/>
          </w:rPr>
          <w:t xml:space="preserve">Employee or Independent Contractor? A Guide to the New Rule | U.S. Department of Labor Blog (dol.gov)</w:t>
        </w:r>
      </w:hyperlink>
      <w:r w:rsidDel="00000000" w:rsidR="00000000" w:rsidRPr="00000000">
        <w:rPr>
          <w:rtl w:val="0"/>
        </w:rPr>
      </w:r>
    </w:p>
    <w:p w:rsidR="00000000" w:rsidDel="00000000" w:rsidP="00000000" w:rsidRDefault="00000000" w:rsidRPr="00000000" w14:paraId="0000000C">
      <w:pPr>
        <w:numPr>
          <w:ilvl w:val="2"/>
          <w:numId w:val="1"/>
        </w:numPr>
        <w:ind w:left="2520" w:hanging="180"/>
        <w:rPr>
          <w:rFonts w:ascii="Times New Roman" w:cs="Times New Roman" w:eastAsia="Times New Roman" w:hAnsi="Times New Roman"/>
          <w:sz w:val="24"/>
          <w:szCs w:val="24"/>
          <w:u w:val="none"/>
        </w:rPr>
      </w:pPr>
      <w:bookmarkStart w:colFirst="0" w:colLast="0" w:name="_heading=h.hguhtt87616g" w:id="10"/>
      <w:bookmarkEnd w:id="10"/>
      <w:r w:rsidDel="00000000" w:rsidR="00000000" w:rsidRPr="00000000">
        <w:rPr>
          <w:rFonts w:ascii="Times New Roman" w:cs="Times New Roman" w:eastAsia="Times New Roman" w:hAnsi="Times New Roman"/>
          <w:sz w:val="24"/>
          <w:szCs w:val="24"/>
          <w:rtl w:val="0"/>
        </w:rPr>
        <w:t xml:space="preserve">Prevents conflict of interest caused by independent contractor overseeing and potentially interfering with the operations of other independent contractors. </w:t>
      </w:r>
    </w:p>
    <w:p w:rsidR="00000000" w:rsidDel="00000000" w:rsidP="00000000" w:rsidRDefault="00000000" w:rsidRPr="00000000" w14:paraId="0000000D">
      <w:pPr>
        <w:numPr>
          <w:ilvl w:val="2"/>
          <w:numId w:val="1"/>
        </w:numPr>
        <w:ind w:left="2520" w:hanging="180"/>
        <w:rPr>
          <w:rFonts w:ascii="Times New Roman" w:cs="Times New Roman" w:eastAsia="Times New Roman" w:hAnsi="Times New Roman"/>
          <w:sz w:val="24"/>
          <w:szCs w:val="24"/>
          <w:u w:val="none"/>
        </w:rPr>
      </w:pPr>
      <w:bookmarkStart w:colFirst="0" w:colLast="0" w:name="_heading=h.qsxfk2xgohtm" w:id="11"/>
      <w:bookmarkEnd w:id="11"/>
      <w:r w:rsidDel="00000000" w:rsidR="00000000" w:rsidRPr="00000000">
        <w:rPr>
          <w:rFonts w:ascii="Times New Roman" w:cs="Times New Roman" w:eastAsia="Times New Roman" w:hAnsi="Times New Roman"/>
          <w:sz w:val="24"/>
          <w:szCs w:val="24"/>
          <w:rtl w:val="0"/>
        </w:rPr>
        <w:t xml:space="preserve">This will increase costs due to FICA, Work. Comp., Unemployment insurance, and complexities of payroll.   Will have to plan on eventually not having an accountant as a treasurer.  The cost impact would be enough where we would likely need to maintain the same club size to make it a break even proposition year over year.    </w:t>
      </w:r>
    </w:p>
    <w:p w:rsidR="00000000" w:rsidDel="00000000" w:rsidP="00000000" w:rsidRDefault="00000000" w:rsidRPr="00000000" w14:paraId="0000000E">
      <w:pPr>
        <w:numPr>
          <w:ilvl w:val="1"/>
          <w:numId w:val="1"/>
        </w:numPr>
        <w:ind w:left="1800" w:hanging="360"/>
        <w:rPr>
          <w:rFonts w:ascii="Times New Roman" w:cs="Times New Roman" w:eastAsia="Times New Roman" w:hAnsi="Times New Roman"/>
          <w:sz w:val="24"/>
          <w:szCs w:val="24"/>
          <w:u w:val="none"/>
        </w:rPr>
      </w:pPr>
      <w:bookmarkStart w:colFirst="0" w:colLast="0" w:name="_heading=h.edtbg7obc4b7" w:id="12"/>
      <w:bookmarkEnd w:id="12"/>
      <w:r w:rsidDel="00000000" w:rsidR="00000000" w:rsidRPr="00000000">
        <w:rPr>
          <w:rFonts w:ascii="Times New Roman" w:cs="Times New Roman" w:eastAsia="Times New Roman" w:hAnsi="Times New Roman"/>
          <w:sz w:val="24"/>
          <w:szCs w:val="24"/>
          <w:rtl w:val="0"/>
        </w:rPr>
        <w:t xml:space="preserve">Job Description: </w:t>
      </w:r>
    </w:p>
    <w:p w:rsidR="00000000" w:rsidDel="00000000" w:rsidP="00000000" w:rsidRDefault="00000000" w:rsidRPr="00000000" w14:paraId="0000000F">
      <w:pPr>
        <w:numPr>
          <w:ilvl w:val="2"/>
          <w:numId w:val="1"/>
        </w:numPr>
        <w:ind w:left="2520" w:hanging="180"/>
        <w:rPr>
          <w:rFonts w:ascii="Times New Roman" w:cs="Times New Roman" w:eastAsia="Times New Roman" w:hAnsi="Times New Roman"/>
          <w:sz w:val="24"/>
          <w:szCs w:val="24"/>
          <w:u w:val="none"/>
        </w:rPr>
      </w:pPr>
      <w:bookmarkStart w:colFirst="0" w:colLast="0" w:name="_heading=h.2ym0awauxqkj" w:id="13"/>
      <w:bookmarkEnd w:id="13"/>
      <w:r w:rsidDel="00000000" w:rsidR="00000000" w:rsidRPr="00000000">
        <w:rPr>
          <w:rFonts w:ascii="Times New Roman" w:cs="Times New Roman" w:eastAsia="Times New Roman" w:hAnsi="Times New Roman"/>
          <w:sz w:val="24"/>
          <w:szCs w:val="24"/>
          <w:rtl w:val="0"/>
        </w:rPr>
        <w:t xml:space="preserve">Heather had started a job description previously based on Border Blades; we’ve also received feedback and proposals for new contracts.  These have been consolidated into a new STAFFING folder in the following location under BUDGET (the Policy document is updated accordingly).   </w:t>
      </w:r>
    </w:p>
    <w:p w:rsidR="00000000" w:rsidDel="00000000" w:rsidP="00000000" w:rsidRDefault="00000000" w:rsidRPr="00000000" w14:paraId="00000010">
      <w:pPr>
        <w:numPr>
          <w:ilvl w:val="3"/>
          <w:numId w:val="1"/>
        </w:numPr>
        <w:ind w:left="3240" w:hanging="360"/>
        <w:rPr>
          <w:rFonts w:ascii="Times New Roman" w:cs="Times New Roman" w:eastAsia="Times New Roman" w:hAnsi="Times New Roman"/>
          <w:sz w:val="24"/>
          <w:szCs w:val="24"/>
          <w:u w:val="none"/>
        </w:rPr>
      </w:pPr>
      <w:bookmarkStart w:colFirst="0" w:colLast="0" w:name="_heading=h.n8l4nqdggcpq" w:id="14"/>
      <w:bookmarkEnd w:id="14"/>
      <w:hyperlink r:id="rId9">
        <w:r w:rsidDel="00000000" w:rsidR="00000000" w:rsidRPr="00000000">
          <w:rPr>
            <w:rFonts w:ascii="Times New Roman" w:cs="Times New Roman" w:eastAsia="Times New Roman" w:hAnsi="Times New Roman"/>
            <w:color w:val="1155cc"/>
            <w:sz w:val="24"/>
            <w:szCs w:val="24"/>
            <w:u w:val="single"/>
            <w:rtl w:val="0"/>
          </w:rPr>
          <w:t xml:space="preserve">https://drive.google.com/drive/folders/1YHEf8wvgg2vOKGW0z4k18gITM4-DzgBH?usp=sharing</w:t>
        </w:r>
      </w:hyperlink>
      <w:r w:rsidDel="00000000" w:rsidR="00000000" w:rsidRPr="00000000">
        <w:rPr>
          <w:rtl w:val="0"/>
        </w:rPr>
      </w:r>
    </w:p>
    <w:p w:rsidR="00000000" w:rsidDel="00000000" w:rsidP="00000000" w:rsidRDefault="00000000" w:rsidRPr="00000000" w14:paraId="00000011">
      <w:pPr>
        <w:numPr>
          <w:ilvl w:val="2"/>
          <w:numId w:val="1"/>
        </w:numPr>
        <w:ind w:left="2520" w:hanging="180"/>
        <w:rPr>
          <w:rFonts w:ascii="Times New Roman" w:cs="Times New Roman" w:eastAsia="Times New Roman" w:hAnsi="Times New Roman"/>
          <w:sz w:val="24"/>
          <w:szCs w:val="24"/>
          <w:u w:val="none"/>
        </w:rPr>
      </w:pPr>
      <w:bookmarkStart w:colFirst="0" w:colLast="0" w:name="_heading=h.kku9ky7gy2h9" w:id="15"/>
      <w:bookmarkEnd w:id="15"/>
      <w:r w:rsidDel="00000000" w:rsidR="00000000" w:rsidRPr="00000000">
        <w:rPr>
          <w:rFonts w:ascii="Times New Roman" w:cs="Times New Roman" w:eastAsia="Times New Roman" w:hAnsi="Times New Roman"/>
          <w:sz w:val="24"/>
          <w:szCs w:val="24"/>
          <w:rtl w:val="0"/>
        </w:rPr>
        <w:t xml:space="preserve">Reviewed Heather’s document: discussion on the role of finding private coaches.  The wording will need to be updated to specifically state this board’s intent:  We want to make sure we have a sufficient pool of private ice instructors to support a competitive program, but parents will still be the one’s choosing (and may also find their own).  The club will not be in the business of picking, recommending or otherwise managing independent contractors unless there are violations of policy, law, etc.     </w:t>
      </w:r>
    </w:p>
    <w:p w:rsidR="00000000" w:rsidDel="00000000" w:rsidP="00000000" w:rsidRDefault="00000000" w:rsidRPr="00000000" w14:paraId="00000012">
      <w:pPr>
        <w:numPr>
          <w:ilvl w:val="2"/>
          <w:numId w:val="1"/>
        </w:numPr>
        <w:ind w:left="2520" w:hanging="180"/>
        <w:rPr>
          <w:rFonts w:ascii="Times New Roman" w:cs="Times New Roman" w:eastAsia="Times New Roman" w:hAnsi="Times New Roman"/>
          <w:sz w:val="24"/>
          <w:szCs w:val="24"/>
          <w:u w:val="none"/>
        </w:rPr>
      </w:pPr>
      <w:bookmarkStart w:colFirst="0" w:colLast="0" w:name="_heading=h.g6wvp3ad7vg4" w:id="16"/>
      <w:bookmarkEnd w:id="16"/>
      <w:r w:rsidDel="00000000" w:rsidR="00000000" w:rsidRPr="00000000">
        <w:rPr>
          <w:rFonts w:ascii="Times New Roman" w:cs="Times New Roman" w:eastAsia="Times New Roman" w:hAnsi="Times New Roman"/>
          <w:sz w:val="24"/>
          <w:szCs w:val="24"/>
          <w:rtl w:val="0"/>
        </w:rPr>
        <w:t xml:space="preserve">ALTERNATIVE TO THE DIRECTOR POSITION:  Board will continue to monitor the bulk of the duties, with separate contracts for different roles, with the contractors having minimal oversight authority.   </w:t>
      </w:r>
    </w:p>
    <w:p w:rsidR="00000000" w:rsidDel="00000000" w:rsidP="00000000" w:rsidRDefault="00000000" w:rsidRPr="00000000" w14:paraId="00000013">
      <w:pPr>
        <w:numPr>
          <w:ilvl w:val="2"/>
          <w:numId w:val="1"/>
        </w:numPr>
        <w:ind w:left="2520" w:hanging="180"/>
        <w:rPr>
          <w:rFonts w:ascii="Times New Roman" w:cs="Times New Roman" w:eastAsia="Times New Roman" w:hAnsi="Times New Roman"/>
          <w:sz w:val="24"/>
          <w:szCs w:val="24"/>
          <w:u w:val="none"/>
        </w:rPr>
      </w:pPr>
      <w:bookmarkStart w:colFirst="0" w:colLast="0" w:name="_heading=h.tfymefw9pwnx" w:id="17"/>
      <w:bookmarkEnd w:id="17"/>
      <w:r w:rsidDel="00000000" w:rsidR="00000000" w:rsidRPr="00000000">
        <w:rPr>
          <w:rFonts w:ascii="Times New Roman" w:cs="Times New Roman" w:eastAsia="Times New Roman" w:hAnsi="Times New Roman"/>
          <w:sz w:val="24"/>
          <w:szCs w:val="24"/>
          <w:rtl w:val="0"/>
        </w:rPr>
        <w:t xml:space="preserve">ACTIONS</w:t>
      </w:r>
    </w:p>
    <w:p w:rsidR="00000000" w:rsidDel="00000000" w:rsidP="00000000" w:rsidRDefault="00000000" w:rsidRPr="00000000" w14:paraId="00000014">
      <w:pPr>
        <w:numPr>
          <w:ilvl w:val="3"/>
          <w:numId w:val="1"/>
        </w:numPr>
        <w:ind w:left="3240" w:hanging="360"/>
        <w:rPr>
          <w:rFonts w:ascii="Times New Roman" w:cs="Times New Roman" w:eastAsia="Times New Roman" w:hAnsi="Times New Roman"/>
          <w:sz w:val="24"/>
          <w:szCs w:val="24"/>
          <w:u w:val="none"/>
        </w:rPr>
      </w:pPr>
      <w:bookmarkStart w:colFirst="0" w:colLast="0" w:name="_heading=h.kxgdnzq5l176" w:id="18"/>
      <w:bookmarkEnd w:id="18"/>
      <w:r w:rsidDel="00000000" w:rsidR="00000000" w:rsidRPr="00000000">
        <w:rPr>
          <w:rFonts w:ascii="Times New Roman" w:cs="Times New Roman" w:eastAsia="Times New Roman" w:hAnsi="Times New Roman"/>
          <w:sz w:val="24"/>
          <w:szCs w:val="24"/>
          <w:rtl w:val="0"/>
        </w:rPr>
        <w:t xml:space="preserve">Board to review and markup the following document prior to June 6, 2024 (to allow time for clean up, clarifications and potential conflicting terms before the June 10th Meeting)</w:t>
      </w:r>
    </w:p>
    <w:p w:rsidR="00000000" w:rsidDel="00000000" w:rsidP="00000000" w:rsidRDefault="00000000" w:rsidRPr="00000000" w14:paraId="00000015">
      <w:pPr>
        <w:numPr>
          <w:ilvl w:val="4"/>
          <w:numId w:val="1"/>
        </w:numPr>
        <w:ind w:left="3960" w:hanging="360"/>
        <w:rPr>
          <w:rFonts w:ascii="Times New Roman" w:cs="Times New Roman" w:eastAsia="Times New Roman" w:hAnsi="Times New Roman"/>
          <w:sz w:val="24"/>
          <w:szCs w:val="24"/>
          <w:u w:val="none"/>
        </w:rPr>
      </w:pPr>
      <w:bookmarkStart w:colFirst="0" w:colLast="0" w:name="_heading=h.jmh23bp4jb4q" w:id="19"/>
      <w:bookmarkEnd w:id="19"/>
      <w:hyperlink r:id="rId10">
        <w:r w:rsidDel="00000000" w:rsidR="00000000" w:rsidRPr="00000000">
          <w:rPr>
            <w:rFonts w:ascii="Times New Roman" w:cs="Times New Roman" w:eastAsia="Times New Roman" w:hAnsi="Times New Roman"/>
            <w:color w:val="1155cc"/>
            <w:sz w:val="24"/>
            <w:szCs w:val="24"/>
            <w:u w:val="single"/>
            <w:rtl w:val="0"/>
          </w:rPr>
          <w:t xml:space="preserve">https://docs.google.com/document/d/1K2rbxiblda6NECliuc23NhPd_jIQg073RNuJqG_y_Fw/edit?usp=drive_link</w:t>
        </w:r>
      </w:hyperlink>
      <w:r w:rsidDel="00000000" w:rsidR="00000000" w:rsidRPr="00000000">
        <w:rPr>
          <w:rtl w:val="0"/>
        </w:rPr>
      </w:r>
    </w:p>
    <w:p w:rsidR="00000000" w:rsidDel="00000000" w:rsidP="00000000" w:rsidRDefault="00000000" w:rsidRPr="00000000" w14:paraId="00000016">
      <w:pPr>
        <w:numPr>
          <w:ilvl w:val="3"/>
          <w:numId w:val="1"/>
        </w:numPr>
        <w:ind w:left="3240" w:hanging="360"/>
        <w:rPr>
          <w:rFonts w:ascii="Times New Roman" w:cs="Times New Roman" w:eastAsia="Times New Roman" w:hAnsi="Times New Roman"/>
          <w:sz w:val="24"/>
          <w:szCs w:val="24"/>
          <w:u w:val="none"/>
        </w:rPr>
      </w:pPr>
      <w:bookmarkStart w:colFirst="0" w:colLast="0" w:name="_heading=h.dotmappitmj9" w:id="20"/>
      <w:bookmarkEnd w:id="20"/>
      <w:r w:rsidDel="00000000" w:rsidR="00000000" w:rsidRPr="00000000">
        <w:rPr>
          <w:rFonts w:ascii="Times New Roman" w:cs="Times New Roman" w:eastAsia="Times New Roman" w:hAnsi="Times New Roman"/>
          <w:sz w:val="24"/>
          <w:szCs w:val="24"/>
          <w:rtl w:val="0"/>
        </w:rPr>
        <w:t xml:space="preserve">To get more applicants, we may be able to remove the skating requirements and make this an administrative position, and have the instructor requirements covered by an independent contractor.  </w:t>
      </w:r>
      <w:r w:rsidDel="00000000" w:rsidR="00000000" w:rsidRPr="00000000">
        <w:rPr>
          <w:rtl w:val="0"/>
        </w:rPr>
      </w:r>
    </w:p>
    <w:p w:rsidR="00000000" w:rsidDel="00000000" w:rsidP="00000000" w:rsidRDefault="00000000" w:rsidRPr="00000000" w14:paraId="00000017">
      <w:pPr>
        <w:numPr>
          <w:ilvl w:val="1"/>
          <w:numId w:val="1"/>
        </w:numPr>
        <w:spacing w:line="276"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Upcoming Meeting:   June 10th 5:30pm </w:t>
      </w:r>
    </w:p>
    <w:p w:rsidR="00000000" w:rsidDel="00000000" w:rsidP="00000000" w:rsidRDefault="00000000" w:rsidRPr="00000000" w14:paraId="00000018">
      <w:pPr>
        <w:numPr>
          <w:ilvl w:val="1"/>
          <w:numId w:val="1"/>
        </w:numPr>
        <w:spacing w:line="276"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further business:  Meeting adjourned </w:t>
      </w:r>
    </w:p>
    <w:p w:rsidR="00000000" w:rsidDel="00000000" w:rsidP="00000000" w:rsidRDefault="00000000" w:rsidRPr="00000000" w14:paraId="0000001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Calendar</w:t>
      </w: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31-Jun 1</w:t>
        <w:tab/>
        <w:t xml:space="preserve">Kite Fest</w:t>
      </w:r>
    </w:p>
    <w:p w:rsidR="00000000" w:rsidDel="00000000" w:rsidP="00000000" w:rsidRDefault="00000000" w:rsidRPr="00000000" w14:paraId="0000001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June </w:t>
        <w:tab/>
        <w:tab/>
        <w:t xml:space="preserve">Registration Committee Meeting</w:t>
      </w:r>
    </w:p>
    <w:p w:rsidR="00000000" w:rsidDel="00000000" w:rsidP="00000000" w:rsidRDefault="00000000" w:rsidRPr="00000000" w14:paraId="0000001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July </w:t>
        <w:tab/>
        <w:tab/>
        <w:t xml:space="preserve">Registration Policies / pricing established</w:t>
      </w:r>
    </w:p>
    <w:p w:rsidR="00000000" w:rsidDel="00000000" w:rsidP="00000000" w:rsidRDefault="00000000" w:rsidRPr="00000000" w14:paraId="0000001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w:t>
        <w:tab/>
        <w:tab/>
        <w:t xml:space="preserve">Board Meeting: Finalize Policy Handbook  / Approve Junior Coach payscale</w:t>
      </w:r>
    </w:p>
    <w:p w:rsidR="00000000" w:rsidDel="00000000" w:rsidP="00000000" w:rsidRDefault="00000000" w:rsidRPr="00000000" w14:paraId="0000001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Aug</w:t>
        <w:tab/>
        <w:tab/>
        <w:t xml:space="preserve">Session 1 Signup / Advertising Opens</w:t>
      </w:r>
    </w:p>
    <w:p w:rsidR="00000000" w:rsidDel="00000000" w:rsidP="00000000" w:rsidRDefault="00000000" w:rsidRPr="00000000" w14:paraId="0000001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w:t>
        <w:tab/>
        <w:tab/>
        <w:t xml:space="preserve">Session 1 Starts</w:t>
      </w:r>
    </w:p>
    <w:p w:rsidR="00000000" w:rsidDel="00000000" w:rsidP="00000000" w:rsidRDefault="00000000" w:rsidRPr="00000000" w14:paraId="0000002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w:t>
        <w:tab/>
        <w:tab/>
        <w:t xml:space="preserve">Session 2 Signup / Advertising Opens</w:t>
      </w:r>
    </w:p>
    <w:p w:rsidR="00000000" w:rsidDel="00000000" w:rsidP="00000000" w:rsidRDefault="00000000" w:rsidRPr="00000000" w14:paraId="0000002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w:t>
        <w:tab/>
        <w:tab/>
        <w:t xml:space="preserve">Session 2 Starts</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w:t>
        <w:tab/>
        <w:tab/>
        <w:t xml:space="preserve">Session 3 Signup / Advertising Opens</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w:t>
        <w:tab/>
        <w:t xml:space="preserve">Charitable Deer Tag Deadline  </w:t>
      </w:r>
      <w:hyperlink r:id="rId11">
        <w:r w:rsidDel="00000000" w:rsidR="00000000" w:rsidRPr="00000000">
          <w:rPr>
            <w:rFonts w:ascii="Times New Roman" w:cs="Times New Roman" w:eastAsia="Times New Roman" w:hAnsi="Times New Roman"/>
            <w:color w:val="1155cc"/>
            <w:sz w:val="24"/>
            <w:szCs w:val="24"/>
            <w:u w:val="single"/>
            <w:rtl w:val="0"/>
          </w:rPr>
          <w:t xml:space="preserve">Miscellaneous License and Permit Applications | North Dakota Game and Fish</w:t>
        </w:r>
      </w:hyperlink>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October 11, 18 or 25</w:t>
        <w:tab/>
        <w:t xml:space="preserve">Trivia Night   </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 </w:t>
        <w:tab/>
        <w:tab/>
        <w:t xml:space="preserve">Session 3 Starts</w:t>
      </w:r>
    </w:p>
    <w:p w:rsidR="00000000" w:rsidDel="00000000" w:rsidP="00000000" w:rsidRDefault="00000000" w:rsidRPr="00000000" w14:paraId="0000002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w:t>
        <w:tab/>
        <w:tab/>
        <w:t xml:space="preserve">Last Day for Ice Show Signup</w:t>
      </w:r>
    </w:p>
    <w:p w:rsidR="00000000" w:rsidDel="00000000" w:rsidP="00000000" w:rsidRDefault="00000000" w:rsidRPr="00000000" w14:paraId="00000027">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Feb 13</w:t>
        <w:tab/>
        <w:tab/>
        <w:t xml:space="preserve">Giving Hearts Day</w:t>
      </w:r>
    </w:p>
    <w:p w:rsidR="00000000" w:rsidDel="00000000" w:rsidP="00000000" w:rsidRDefault="00000000" w:rsidRPr="00000000" w14:paraId="00000028">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4-6</w:t>
        <w:tab/>
        <w:t xml:space="preserve">Ice Show</w:t>
      </w:r>
    </w:p>
    <w:p w:rsidR="00000000" w:rsidDel="00000000" w:rsidP="00000000" w:rsidRDefault="00000000" w:rsidRPr="00000000" w14:paraId="00000029">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20</w:t>
        <w:tab/>
        <w:t xml:space="preserve">Easter</w:t>
      </w:r>
    </w:p>
    <w:sectPr>
      <w:headerReference r:id="rId12" w:type="default"/>
      <w:footerReference r:id="rId13" w:type="default"/>
      <w:pgSz w:h="15840" w:w="12240" w:orient="portrait"/>
      <w:pgMar w:bottom="99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line="240" w:lineRule="auto"/>
      <w:jc w:val="center"/>
      <w:rPr>
        <w:b w:val="1"/>
        <w:sz w:val="20"/>
        <w:szCs w:val="20"/>
      </w:rPr>
    </w:pPr>
    <w:r w:rsidDel="00000000" w:rsidR="00000000" w:rsidRPr="00000000">
      <w:rPr>
        <w:b w:val="1"/>
        <w:sz w:val="20"/>
        <w:szCs w:val="20"/>
        <w:rtl w:val="0"/>
      </w:rPr>
      <w:t xml:space="preserve">James River Figure Skating Club Board Minutes</w:t>
    </w:r>
  </w:p>
  <w:p w:rsidR="00000000" w:rsidDel="00000000" w:rsidP="00000000" w:rsidRDefault="00000000" w:rsidRPr="00000000" w14:paraId="0000002B">
    <w:pPr>
      <w:spacing w:line="240" w:lineRule="auto"/>
      <w:jc w:val="center"/>
      <w:rPr>
        <w:b w:val="1"/>
        <w:sz w:val="20"/>
        <w:szCs w:val="20"/>
      </w:rPr>
    </w:pPr>
    <w:r w:rsidDel="00000000" w:rsidR="00000000" w:rsidRPr="00000000">
      <w:rPr>
        <w:b w:val="1"/>
        <w:sz w:val="20"/>
        <w:szCs w:val="20"/>
        <w:rtl w:val="0"/>
      </w:rPr>
      <w:t xml:space="preserve">May 27, 2024</w:t>
    </w:r>
  </w:p>
  <w:p w:rsidR="00000000" w:rsidDel="00000000" w:rsidP="00000000" w:rsidRDefault="00000000" w:rsidRPr="00000000" w14:paraId="0000002C">
    <w:pPr>
      <w:spacing w:line="240" w:lineRule="auto"/>
      <w:jc w:val="center"/>
      <w:rPr>
        <w:rFonts w:ascii="Times New Roman" w:cs="Times New Roman" w:eastAsia="Times New Roman" w:hAnsi="Times New Roman"/>
        <w:sz w:val="24"/>
        <w:szCs w:val="24"/>
      </w:rPr>
    </w:pPr>
    <w:r w:rsidDel="00000000" w:rsidR="00000000" w:rsidRPr="00000000">
      <w:rPr>
        <w:b w:val="1"/>
        <w:sz w:val="20"/>
        <w:szCs w:val="20"/>
        <w:rtl w:val="0"/>
      </w:rPr>
      <w:t xml:space="preserve">Zoom Meeting  @ 9:00 PM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gf.nd.gov/licensing/miscellaneous" TargetMode="External"/><Relationship Id="rId10" Type="http://schemas.openxmlformats.org/officeDocument/2006/relationships/hyperlink" Target="https://docs.google.com/document/d/1K2rbxiblda6NECliuc23NhPd_jIQg073RNuJqG_y_Fw/edit?usp=drive_link"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YHEf8wvgg2vOKGW0z4k18gITM4-DzgBH?usp=shar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document/d/1M2osW0qfnTmKRlRJO9eihCUxgZi7YxLP/edit?usp=drive_link&amp;ouid=118174072833518659757&amp;rtpof=true&amp;sd=true" TargetMode="External"/><Relationship Id="rId8" Type="http://schemas.openxmlformats.org/officeDocument/2006/relationships/hyperlink" Target="https://blog.dol.gov/2024/01/10/employee-or-independent-contractor-a-guide-to-the-new-r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aMeFaCgXSmLio/XTIKU1/IYsRg==">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